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14197" w14:textId="77777777" w:rsidR="00C771FA" w:rsidRPr="00C771FA" w:rsidRDefault="00C771FA" w:rsidP="00D6669D">
      <w:pPr>
        <w:spacing w:after="0"/>
        <w:rPr>
          <w:b/>
          <w:bCs/>
        </w:rPr>
      </w:pPr>
      <w:r w:rsidRPr="00C771FA">
        <w:rPr>
          <w:b/>
          <w:bCs/>
        </w:rPr>
        <w:t>Opis przedmiotu zamówienia</w:t>
      </w:r>
    </w:p>
    <w:p w14:paraId="104E2988" w14:textId="77777777" w:rsidR="00C771FA" w:rsidRPr="00C771FA" w:rsidRDefault="00C771FA" w:rsidP="00D6669D">
      <w:pPr>
        <w:spacing w:after="0"/>
        <w:rPr>
          <w:b/>
          <w:bCs/>
        </w:rPr>
      </w:pPr>
      <w:r w:rsidRPr="00C771FA">
        <w:rPr>
          <w:b/>
          <w:bCs/>
        </w:rPr>
        <w:t>1. Przedmiot zamówienia</w:t>
      </w:r>
    </w:p>
    <w:p w14:paraId="219BFA8F" w14:textId="40810669" w:rsidR="00C771FA" w:rsidRPr="00C771FA" w:rsidRDefault="00C771FA" w:rsidP="00D6669D">
      <w:pPr>
        <w:spacing w:after="0"/>
        <w:jc w:val="both"/>
      </w:pPr>
      <w:r w:rsidRPr="00C771FA">
        <w:t>Przedmiotem zamówienia jest </w:t>
      </w:r>
      <w:r w:rsidRPr="00C771FA">
        <w:rPr>
          <w:b/>
          <w:bCs/>
        </w:rPr>
        <w:t>dostawa, montaż i uruchomienie fabrycznie nowego, stacjonarnego agregatu prądotwórczego o mocy</w:t>
      </w:r>
      <w:r w:rsidR="00397BDD">
        <w:rPr>
          <w:b/>
          <w:bCs/>
        </w:rPr>
        <w:t xml:space="preserve"> min</w:t>
      </w:r>
      <w:r w:rsidRPr="00C771FA">
        <w:rPr>
          <w:b/>
          <w:bCs/>
        </w:rPr>
        <w:t xml:space="preserve"> 63</w:t>
      </w:r>
      <w:r w:rsidRPr="00C771FA">
        <w:rPr>
          <w:rFonts w:ascii="Arial" w:hAnsi="Arial" w:cs="Arial"/>
          <w:b/>
          <w:bCs/>
        </w:rPr>
        <w:t> </w:t>
      </w:r>
      <w:r w:rsidRPr="00C771FA">
        <w:rPr>
          <w:b/>
          <w:bCs/>
        </w:rPr>
        <w:t>kW</w:t>
      </w:r>
      <w:r w:rsidRPr="00C771FA">
        <w:t>, przeznaczonego do awaryjnego zasilania budynku administracyjnego. Agregat ma stanowić niezależne źródło energii elektrycznej, automatycznie uruchamiające się w przypadku zaniku napięcia w sieci zewnętrznej.</w:t>
      </w:r>
    </w:p>
    <w:p w14:paraId="5B050A02" w14:textId="77777777" w:rsidR="007E5C9F" w:rsidRDefault="007E5C9F" w:rsidP="00D6669D">
      <w:pPr>
        <w:spacing w:after="0"/>
      </w:pPr>
    </w:p>
    <w:p w14:paraId="2A4248DA" w14:textId="4BF1A072" w:rsidR="00D6669D" w:rsidRDefault="00C771FA" w:rsidP="00D6669D">
      <w:pPr>
        <w:spacing w:after="0"/>
        <w:rPr>
          <w:b/>
          <w:bCs/>
        </w:rPr>
      </w:pPr>
      <w:r w:rsidRPr="00C771FA">
        <w:rPr>
          <w:b/>
          <w:bCs/>
        </w:rPr>
        <w:t>2. Wymagania techniczn</w:t>
      </w:r>
      <w:r w:rsidR="00D6669D">
        <w:rPr>
          <w:b/>
          <w:bCs/>
        </w:rPr>
        <w:t>e</w:t>
      </w:r>
    </w:p>
    <w:p w14:paraId="30425356" w14:textId="77777777" w:rsidR="00D6669D" w:rsidRPr="00C771FA" w:rsidRDefault="00D6669D" w:rsidP="00D6669D">
      <w:pPr>
        <w:spacing w:after="0"/>
        <w:rPr>
          <w:b/>
          <w:bCs/>
        </w:rPr>
      </w:pPr>
    </w:p>
    <w:p w14:paraId="44915672" w14:textId="1D9C167B" w:rsidR="00C771FA" w:rsidRDefault="00C771FA" w:rsidP="00D6669D">
      <w:pPr>
        <w:spacing w:after="0"/>
        <w:rPr>
          <w:b/>
          <w:bCs/>
        </w:rPr>
      </w:pPr>
      <w:r w:rsidRPr="00C771FA">
        <w:rPr>
          <w:b/>
          <w:bCs/>
        </w:rPr>
        <w:t xml:space="preserve">a) </w:t>
      </w:r>
      <w:r w:rsidR="00397BDD">
        <w:rPr>
          <w:b/>
          <w:bCs/>
        </w:rPr>
        <w:t>Silnik</w:t>
      </w:r>
    </w:p>
    <w:p w14:paraId="58847581" w14:textId="3689971F" w:rsidR="00036469" w:rsidRPr="00C771FA" w:rsidRDefault="00036469" w:rsidP="00D6669D">
      <w:pPr>
        <w:numPr>
          <w:ilvl w:val="0"/>
          <w:numId w:val="11"/>
        </w:numPr>
        <w:spacing w:after="0" w:line="276" w:lineRule="auto"/>
      </w:pPr>
      <w:r w:rsidRPr="00C771FA">
        <w:t xml:space="preserve">moc </w:t>
      </w:r>
      <w:r w:rsidR="003C3BBB">
        <w:t xml:space="preserve">minimalna </w:t>
      </w:r>
      <w:proofErr w:type="gramStart"/>
      <w:r w:rsidRPr="00C771FA">
        <w:t xml:space="preserve">znamionowa  </w:t>
      </w:r>
      <w:r>
        <w:t>(</w:t>
      </w:r>
      <w:proofErr w:type="gramEnd"/>
      <w:r w:rsidRPr="00C771FA">
        <w:t>PRP): min. </w:t>
      </w:r>
      <w:r w:rsidRPr="00997EFF">
        <w:t>63</w:t>
      </w:r>
      <w:r w:rsidRPr="00997EFF">
        <w:rPr>
          <w:rFonts w:ascii="Arial" w:hAnsi="Arial" w:cs="Arial"/>
        </w:rPr>
        <w:t> </w:t>
      </w:r>
      <w:r w:rsidRPr="00997EFF">
        <w:t>kW,</w:t>
      </w:r>
    </w:p>
    <w:p w14:paraId="6C9CC91A" w14:textId="2FD5519A" w:rsidR="00036469" w:rsidRPr="00C771FA" w:rsidRDefault="00036469" w:rsidP="00D6669D">
      <w:pPr>
        <w:numPr>
          <w:ilvl w:val="0"/>
          <w:numId w:val="11"/>
        </w:numPr>
        <w:spacing w:after="0" w:line="276" w:lineRule="auto"/>
      </w:pPr>
      <w:r w:rsidRPr="00C771FA">
        <w:t>moc maksymalna (</w:t>
      </w:r>
      <w:r>
        <w:t>ESP</w:t>
      </w:r>
      <w:r w:rsidRPr="00C771FA">
        <w:t>): nie mniej niż </w:t>
      </w:r>
      <w:r w:rsidR="00997EFF" w:rsidRPr="00997EFF">
        <w:t>80</w:t>
      </w:r>
      <w:r w:rsidRPr="00997EFF">
        <w:rPr>
          <w:rFonts w:ascii="Arial" w:hAnsi="Arial" w:cs="Arial"/>
        </w:rPr>
        <w:t> </w:t>
      </w:r>
      <w:r w:rsidRPr="00997EFF">
        <w:t>kW,</w:t>
      </w:r>
    </w:p>
    <w:p w14:paraId="55DBD238" w14:textId="77777777" w:rsidR="00036469" w:rsidRDefault="00036469" w:rsidP="00D6669D">
      <w:pPr>
        <w:numPr>
          <w:ilvl w:val="0"/>
          <w:numId w:val="11"/>
        </w:numPr>
        <w:spacing w:after="0" w:line="276" w:lineRule="auto"/>
      </w:pPr>
      <w:r w:rsidRPr="00C771FA">
        <w:t>praca w układzie trójfazowym: </w:t>
      </w:r>
      <w:r w:rsidRPr="00997EFF">
        <w:t>400/230</w:t>
      </w:r>
      <w:r w:rsidRPr="00997EFF">
        <w:rPr>
          <w:rFonts w:ascii="Arial" w:hAnsi="Arial" w:cs="Arial"/>
        </w:rPr>
        <w:t> </w:t>
      </w:r>
      <w:r w:rsidRPr="00997EFF">
        <w:t>V, 50</w:t>
      </w:r>
      <w:r w:rsidRPr="00997EFF">
        <w:rPr>
          <w:rFonts w:ascii="Arial" w:hAnsi="Arial" w:cs="Arial"/>
        </w:rPr>
        <w:t> </w:t>
      </w:r>
      <w:proofErr w:type="spellStart"/>
      <w:r w:rsidRPr="00997EFF">
        <w:t>Hz</w:t>
      </w:r>
      <w:proofErr w:type="spellEnd"/>
      <w:r w:rsidRPr="00997EFF">
        <w:t>,</w:t>
      </w:r>
    </w:p>
    <w:p w14:paraId="6D1C9E36" w14:textId="77777777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 xml:space="preserve">Prąd znamionowy PRP - 141,0 A </w:t>
      </w:r>
    </w:p>
    <w:p w14:paraId="7DEE5EB9" w14:textId="77777777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 xml:space="preserve">Częstotliwość 50 </w:t>
      </w:r>
      <w:proofErr w:type="spellStart"/>
      <w:r>
        <w:t>Hz</w:t>
      </w:r>
      <w:proofErr w:type="spellEnd"/>
      <w:r>
        <w:t xml:space="preserve"> 400V</w:t>
      </w:r>
    </w:p>
    <w:p w14:paraId="0CA95DE9" w14:textId="43837640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 xml:space="preserve">Napięcie - 400 V </w:t>
      </w:r>
    </w:p>
    <w:p w14:paraId="4DD63840" w14:textId="470E5A42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>Emisja spalin- non-</w:t>
      </w:r>
      <w:proofErr w:type="spellStart"/>
      <w:r>
        <w:t>emission</w:t>
      </w:r>
      <w:proofErr w:type="spellEnd"/>
      <w:r>
        <w:t xml:space="preserve"> </w:t>
      </w:r>
    </w:p>
    <w:p w14:paraId="40810CAA" w14:textId="7F865E6A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>Liczba cylindrów – 4</w:t>
      </w:r>
    </w:p>
    <w:p w14:paraId="6A22408F" w14:textId="0B18AD77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>Układ paliwowy na wtryskach bezpośrednich</w:t>
      </w:r>
    </w:p>
    <w:p w14:paraId="0123106D" w14:textId="4CF19D7F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 xml:space="preserve">Obroty min 1500 </w:t>
      </w:r>
      <w:proofErr w:type="spellStart"/>
      <w:r>
        <w:t>obr</w:t>
      </w:r>
      <w:proofErr w:type="spellEnd"/>
      <w:r>
        <w:t>/min</w:t>
      </w:r>
    </w:p>
    <w:p w14:paraId="2048994B" w14:textId="33A0CC7B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 xml:space="preserve">Klasa wykonania </w:t>
      </w:r>
      <w:r w:rsidRPr="00036469">
        <w:t>G3 (wg ISO 8528-5)</w:t>
      </w:r>
    </w:p>
    <w:p w14:paraId="0E9CD3C2" w14:textId="351A6EC4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>Elektroniczna regulacja obrotów</w:t>
      </w:r>
    </w:p>
    <w:p w14:paraId="5BCC0BB3" w14:textId="350DC071" w:rsidR="00036469" w:rsidRDefault="00036469" w:rsidP="00D6669D">
      <w:pPr>
        <w:numPr>
          <w:ilvl w:val="0"/>
          <w:numId w:val="11"/>
        </w:numPr>
        <w:spacing w:after="0" w:line="276" w:lineRule="auto"/>
      </w:pPr>
      <w:r>
        <w:t xml:space="preserve">Rodzaj paliwa - Diesel (EN 590) </w:t>
      </w:r>
    </w:p>
    <w:p w14:paraId="0367071F" w14:textId="15530449" w:rsidR="00D6669D" w:rsidRDefault="00D6669D" w:rsidP="00D6669D">
      <w:pPr>
        <w:numPr>
          <w:ilvl w:val="0"/>
          <w:numId w:val="11"/>
        </w:numPr>
        <w:spacing w:after="0" w:line="276" w:lineRule="auto"/>
      </w:pPr>
      <w:r>
        <w:t>Instalacja – 12V</w:t>
      </w:r>
    </w:p>
    <w:p w14:paraId="0B1D0A79" w14:textId="77777777" w:rsidR="00D6669D" w:rsidRDefault="00D6669D" w:rsidP="00D6669D">
      <w:pPr>
        <w:spacing w:after="0" w:line="276" w:lineRule="auto"/>
        <w:ind w:left="720"/>
      </w:pPr>
    </w:p>
    <w:p w14:paraId="767F9C31" w14:textId="482A6FF1" w:rsidR="00397BDD" w:rsidRDefault="00397BDD" w:rsidP="00D6669D">
      <w:pPr>
        <w:spacing w:after="0"/>
        <w:rPr>
          <w:b/>
          <w:bCs/>
        </w:rPr>
      </w:pPr>
      <w:r>
        <w:rPr>
          <w:b/>
          <w:bCs/>
        </w:rPr>
        <w:t xml:space="preserve">b) </w:t>
      </w:r>
      <w:r w:rsidR="00036469">
        <w:rPr>
          <w:b/>
          <w:bCs/>
        </w:rPr>
        <w:t>Parametry prądnicy</w:t>
      </w:r>
    </w:p>
    <w:p w14:paraId="1A086D15" w14:textId="4AC47752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 w:rsidRPr="00036469">
        <w:t>Napięcie znamionowe 400 V</w:t>
      </w:r>
    </w:p>
    <w:p w14:paraId="78FAB724" w14:textId="7CCA40BD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 w:rsidRPr="00036469">
        <w:t>Współczynnik mocy (</w:t>
      </w:r>
      <w:proofErr w:type="gramStart"/>
      <w:r w:rsidRPr="00036469">
        <w:t>cos</w:t>
      </w:r>
      <w:proofErr w:type="gramEnd"/>
      <w:r w:rsidRPr="00036469">
        <w:t xml:space="preserve"> φ)</w:t>
      </w:r>
      <w:r>
        <w:t xml:space="preserve"> – 0,8</w:t>
      </w:r>
    </w:p>
    <w:p w14:paraId="53177A06" w14:textId="1E80D23E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>Sprawność – min 90%</w:t>
      </w:r>
    </w:p>
    <w:p w14:paraId="46B12AA2" w14:textId="4F0E4F57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>Klasa izolacji - H</w:t>
      </w:r>
    </w:p>
    <w:p w14:paraId="15BD60F8" w14:textId="1FE0A3BB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>Zawartość harmonicznych THD - &lt;2%</w:t>
      </w:r>
    </w:p>
    <w:p w14:paraId="1D3DD4F3" w14:textId="2BE49D55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 xml:space="preserve">Reaktancja </w:t>
      </w:r>
      <w:proofErr w:type="spellStart"/>
      <w:r>
        <w:t>Xd</w:t>
      </w:r>
      <w:proofErr w:type="spellEnd"/>
      <w:r>
        <w:t xml:space="preserve">’’ </w:t>
      </w:r>
      <w:r w:rsidR="008A76B3">
        <w:t>– 8,8%</w:t>
      </w:r>
    </w:p>
    <w:p w14:paraId="681F335C" w14:textId="16926C4F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 xml:space="preserve">Regulacja napięcia </w:t>
      </w:r>
      <w:r w:rsidR="008A76B3">
        <w:t xml:space="preserve">- </w:t>
      </w:r>
      <w:r w:rsidR="008A76B3" w:rsidRPr="008A76B3">
        <w:t>AVR, cyfrowy</w:t>
      </w:r>
    </w:p>
    <w:p w14:paraId="10023C66" w14:textId="7179F037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 xml:space="preserve">Pomiar napięcia </w:t>
      </w:r>
      <w:r w:rsidR="008A76B3">
        <w:t>- 3 Fazy</w:t>
      </w:r>
    </w:p>
    <w:p w14:paraId="40D3BEB7" w14:textId="7FA42BD1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 xml:space="preserve">Dokładność regulacji </w:t>
      </w:r>
      <w:r w:rsidR="008A76B3">
        <w:t xml:space="preserve">- </w:t>
      </w:r>
      <w:r w:rsidR="008A76B3" w:rsidRPr="008A76B3">
        <w:t>+/- 0,25 %</w:t>
      </w:r>
    </w:p>
    <w:p w14:paraId="16484C06" w14:textId="410075C0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 xml:space="preserve">Zasilanie AVR </w:t>
      </w:r>
      <w:r w:rsidR="008A76B3">
        <w:t xml:space="preserve">- </w:t>
      </w:r>
      <w:r w:rsidR="008A76B3" w:rsidRPr="008A76B3">
        <w:t>AREP+</w:t>
      </w:r>
    </w:p>
    <w:p w14:paraId="27D91511" w14:textId="78506ED9" w:rsidR="00036469" w:rsidRDefault="00036469" w:rsidP="00D6669D">
      <w:pPr>
        <w:pStyle w:val="Akapitzlist"/>
        <w:numPr>
          <w:ilvl w:val="0"/>
          <w:numId w:val="12"/>
        </w:numPr>
        <w:spacing w:after="0" w:line="240" w:lineRule="auto"/>
      </w:pPr>
      <w:r>
        <w:t>Zasilanie AVR (opcjonalne)</w:t>
      </w:r>
      <w:r w:rsidR="008A76B3">
        <w:t xml:space="preserve"> – </w:t>
      </w:r>
      <w:r w:rsidR="008A76B3" w:rsidRPr="008A76B3">
        <w:t>PMG</w:t>
      </w:r>
    </w:p>
    <w:p w14:paraId="7928C181" w14:textId="0BBB2CEE" w:rsidR="008A76B3" w:rsidRDefault="008A76B3" w:rsidP="00D6669D">
      <w:pPr>
        <w:pStyle w:val="Akapitzlist"/>
        <w:numPr>
          <w:ilvl w:val="0"/>
          <w:numId w:val="12"/>
        </w:numPr>
        <w:spacing w:after="0" w:line="240" w:lineRule="auto"/>
      </w:pPr>
      <w:r>
        <w:lastRenderedPageBreak/>
        <w:t xml:space="preserve">Temperatura, wysokość - </w:t>
      </w:r>
      <w:r w:rsidRPr="008A76B3">
        <w:t>40 ºC, 1000m n.p.m.</w:t>
      </w:r>
    </w:p>
    <w:p w14:paraId="618CE53C" w14:textId="60AA7506" w:rsidR="00D6669D" w:rsidRDefault="00D6669D" w:rsidP="00D6669D">
      <w:pPr>
        <w:pStyle w:val="Akapitzlist"/>
        <w:numPr>
          <w:ilvl w:val="0"/>
          <w:numId w:val="12"/>
        </w:numPr>
        <w:spacing w:after="0" w:line="240" w:lineRule="auto"/>
      </w:pPr>
      <w:r>
        <w:t xml:space="preserve">Podtrzymanie prądu zwarciowego - </w:t>
      </w:r>
      <w:r w:rsidRPr="00D6669D">
        <w:t>270% 10s</w:t>
      </w:r>
    </w:p>
    <w:p w14:paraId="1E5142DF" w14:textId="77777777" w:rsidR="00BB3111" w:rsidRDefault="00BB3111" w:rsidP="00BB3111">
      <w:pPr>
        <w:pStyle w:val="Akapitzlist"/>
        <w:spacing w:after="0" w:line="240" w:lineRule="auto"/>
      </w:pPr>
    </w:p>
    <w:p w14:paraId="286B7704" w14:textId="77777777" w:rsidR="00D6669D" w:rsidRPr="00036469" w:rsidRDefault="00D6669D" w:rsidP="00D6669D">
      <w:pPr>
        <w:pStyle w:val="Akapitzlist"/>
        <w:spacing w:after="0" w:line="240" w:lineRule="auto"/>
      </w:pPr>
    </w:p>
    <w:p w14:paraId="4047C7C9" w14:textId="6F7EF572" w:rsidR="00036469" w:rsidRDefault="00036469" w:rsidP="00D6669D">
      <w:pPr>
        <w:spacing w:after="0"/>
        <w:rPr>
          <w:b/>
          <w:bCs/>
        </w:rPr>
      </w:pPr>
      <w:r>
        <w:rPr>
          <w:b/>
          <w:bCs/>
        </w:rPr>
        <w:t xml:space="preserve">c) </w:t>
      </w:r>
      <w:r w:rsidR="00D6669D">
        <w:rPr>
          <w:b/>
          <w:bCs/>
        </w:rPr>
        <w:t>Wytyczne sterownika</w:t>
      </w:r>
    </w:p>
    <w:p w14:paraId="2938F183" w14:textId="77777777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Zegar czasu rzeczywistego z akumulatorem </w:t>
      </w:r>
    </w:p>
    <w:p w14:paraId="089608F5" w14:textId="37BEF1FC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Kontrola zasilania sieciowego, automatyczny start generatora </w:t>
      </w:r>
    </w:p>
    <w:p w14:paraId="7EE254B9" w14:textId="0B4EAD85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Dziennik zdarzeń: do 350 pozycji </w:t>
      </w:r>
    </w:p>
    <w:p w14:paraId="22025F30" w14:textId="764D1523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Licznik energii czynnej i biernej generatora </w:t>
      </w:r>
    </w:p>
    <w:p w14:paraId="500A7C11" w14:textId="0630E5C4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Licznik czasu pracy, liczniki przeglądów </w:t>
      </w:r>
    </w:p>
    <w:p w14:paraId="3D468AE4" w14:textId="1CEB4208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Liczniki wielofunkcyjne, do konfiguracji wg potrzeb </w:t>
      </w:r>
    </w:p>
    <w:p w14:paraId="209D654E" w14:textId="77777777" w:rsid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Pomiar napięcia akumulatora </w:t>
      </w:r>
    </w:p>
    <w:p w14:paraId="5B809989" w14:textId="14C69060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Pomiar wartości prądu w 3 fazach </w:t>
      </w:r>
    </w:p>
    <w:p w14:paraId="6F8F0FA2" w14:textId="77777777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Pomiar wartości napięcia sieci i generatora </w:t>
      </w:r>
    </w:p>
    <w:p w14:paraId="564B2A30" w14:textId="74B608D9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Pomiar mocy czynnej, biernej i pozornej </w:t>
      </w:r>
    </w:p>
    <w:p w14:paraId="1C9E59B8" w14:textId="26490CE6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Pełne zabezpieczenie silnika i prądnicy </w:t>
      </w:r>
    </w:p>
    <w:p w14:paraId="01E49900" w14:textId="067E52AA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Magistrala CAN i port USB </w:t>
      </w:r>
    </w:p>
    <w:p w14:paraId="39CE4E79" w14:textId="3735F18A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Możliwość doposażenia o dwa dodatkowe moduły komunikacyjne lub wejść/wyjść </w:t>
      </w:r>
    </w:p>
    <w:p w14:paraId="3AA537A6" w14:textId="2B80144D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Podłączenie do </w:t>
      </w:r>
      <w:proofErr w:type="spellStart"/>
      <w:r w:rsidRPr="00D6669D">
        <w:t>internetu</w:t>
      </w:r>
      <w:proofErr w:type="spellEnd"/>
      <w:r w:rsidRPr="00D6669D">
        <w:t xml:space="preserve"> poprzez moduł Ethernet, GPRS lub 4G (opcja) </w:t>
      </w:r>
    </w:p>
    <w:p w14:paraId="6F54B4EB" w14:textId="6B97874A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Wsparcie protokołu </w:t>
      </w:r>
      <w:proofErr w:type="spellStart"/>
      <w:r w:rsidRPr="00D6669D">
        <w:t>ModBus</w:t>
      </w:r>
      <w:proofErr w:type="spellEnd"/>
      <w:r w:rsidRPr="00D6669D">
        <w:t xml:space="preserve"> oraz SNMP </w:t>
      </w:r>
    </w:p>
    <w:p w14:paraId="1FAD7E81" w14:textId="2F2E205D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Darmowa aplikacja </w:t>
      </w:r>
      <w:proofErr w:type="spellStart"/>
      <w:r w:rsidRPr="00D6669D">
        <w:t>WebSupervisor</w:t>
      </w:r>
      <w:proofErr w:type="spellEnd"/>
      <w:r w:rsidRPr="00D6669D">
        <w:t xml:space="preserve"> dla Android lub iOS do podglądu floty agregatów </w:t>
      </w:r>
    </w:p>
    <w:p w14:paraId="5DDADA53" w14:textId="179C5AA4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Wysyłanie powiadomień o błędach poprzez SMS lub e-mail (wymagany moduł CM-GPRS lub CM-4G-GPS) </w:t>
      </w:r>
    </w:p>
    <w:p w14:paraId="2FF69C96" w14:textId="644E0AA9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>Lokalizacja, funkcja „</w:t>
      </w:r>
      <w:proofErr w:type="spellStart"/>
      <w:r w:rsidRPr="00D6669D">
        <w:t>Geo-fencing</w:t>
      </w:r>
      <w:proofErr w:type="spellEnd"/>
      <w:r w:rsidRPr="00D6669D">
        <w:t xml:space="preserve">”: (wymagany moduł CM-4G-GPS) </w:t>
      </w:r>
    </w:p>
    <w:p w14:paraId="22E1F8B1" w14:textId="20FBE15E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3 poziomy dostępu, zabezpieczone hasłem </w:t>
      </w:r>
    </w:p>
    <w:p w14:paraId="520E5BBE" w14:textId="7A01A32B" w:rsidR="00D6669D" w:rsidRP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 xml:space="preserve">Moduł PLC umożliwiający rozszerzenie funkcjonalności sterownika wg specyficznego zapotrzebowania </w:t>
      </w:r>
    </w:p>
    <w:p w14:paraId="47D819DA" w14:textId="7E381F1E" w:rsidR="00D6669D" w:rsidRDefault="00D6669D" w:rsidP="00D6669D">
      <w:pPr>
        <w:pStyle w:val="Akapitzlist"/>
        <w:numPr>
          <w:ilvl w:val="0"/>
          <w:numId w:val="14"/>
        </w:numPr>
        <w:spacing w:after="0"/>
      </w:pPr>
      <w:r w:rsidRPr="00D6669D">
        <w:t>Dostępne dodatkowe sygnały binarne: wejścia – 2, wyjścia – 1, pomiarowe – 3,</w:t>
      </w:r>
    </w:p>
    <w:p w14:paraId="4842DC32" w14:textId="77777777" w:rsidR="00D6669D" w:rsidRPr="00D6669D" w:rsidRDefault="00D6669D" w:rsidP="00D6669D">
      <w:pPr>
        <w:pStyle w:val="Akapitzlist"/>
        <w:spacing w:after="0"/>
      </w:pPr>
    </w:p>
    <w:p w14:paraId="016B02B7" w14:textId="7A5B8624" w:rsidR="00D6669D" w:rsidRPr="00397BDD" w:rsidRDefault="00D6669D" w:rsidP="00D6669D">
      <w:pPr>
        <w:spacing w:after="0"/>
        <w:rPr>
          <w:b/>
          <w:bCs/>
        </w:rPr>
      </w:pPr>
      <w:r>
        <w:rPr>
          <w:b/>
          <w:bCs/>
        </w:rPr>
        <w:t>d) Parametry techniczne</w:t>
      </w:r>
    </w:p>
    <w:p w14:paraId="7D915FFA" w14:textId="795CEC91" w:rsidR="00A65D5E" w:rsidRDefault="00A65D5E" w:rsidP="00D6669D">
      <w:pPr>
        <w:numPr>
          <w:ilvl w:val="0"/>
          <w:numId w:val="1"/>
        </w:numPr>
        <w:spacing w:after="0"/>
      </w:pPr>
      <w:r>
        <w:t>Pojemność zbiornika paliwa – min 260l</w:t>
      </w:r>
    </w:p>
    <w:p w14:paraId="45A9C60C" w14:textId="5B63DB96" w:rsidR="00A65D5E" w:rsidRDefault="00A65D5E" w:rsidP="00D6669D">
      <w:pPr>
        <w:numPr>
          <w:ilvl w:val="0"/>
          <w:numId w:val="1"/>
        </w:numPr>
        <w:spacing w:after="0"/>
      </w:pPr>
      <w:r>
        <w:t xml:space="preserve">Zużycie paliwa </w:t>
      </w:r>
      <w:proofErr w:type="gramStart"/>
      <w:r>
        <w:t>dla  50</w:t>
      </w:r>
      <w:proofErr w:type="gramEnd"/>
      <w:r>
        <w:t>% / 75</w:t>
      </w:r>
      <w:proofErr w:type="gramStart"/>
      <w:r>
        <w:t>%  100</w:t>
      </w:r>
      <w:proofErr w:type="gramEnd"/>
      <w:r>
        <w:t xml:space="preserve">% / 110% PRP </w:t>
      </w:r>
    </w:p>
    <w:p w14:paraId="5F379DB0" w14:textId="3131C06D" w:rsidR="00A65D5E" w:rsidRDefault="00A65D5E" w:rsidP="00D6669D">
      <w:pPr>
        <w:numPr>
          <w:ilvl w:val="0"/>
          <w:numId w:val="1"/>
        </w:numPr>
        <w:spacing w:after="0"/>
      </w:pPr>
      <w:r>
        <w:t>Autonomia dla 75% / 100</w:t>
      </w:r>
      <w:proofErr w:type="gramStart"/>
      <w:r>
        <w:t>%  obciążenia</w:t>
      </w:r>
      <w:proofErr w:type="gramEnd"/>
      <w:r>
        <w:t xml:space="preserve"> – 15,1/11,5h</w:t>
      </w:r>
    </w:p>
    <w:p w14:paraId="448F831F" w14:textId="342AA222" w:rsidR="00A65D5E" w:rsidRDefault="00A65D5E" w:rsidP="00D6669D">
      <w:pPr>
        <w:numPr>
          <w:ilvl w:val="0"/>
          <w:numId w:val="1"/>
        </w:numPr>
        <w:spacing w:after="0"/>
      </w:pPr>
      <w:r>
        <w:t>Wymiary D x S x W max – 2340x1150x1780 mm</w:t>
      </w:r>
    </w:p>
    <w:p w14:paraId="50A61A72" w14:textId="7DCFD15B" w:rsidR="00A65D5E" w:rsidRDefault="00A65D5E" w:rsidP="00D6669D">
      <w:pPr>
        <w:numPr>
          <w:ilvl w:val="0"/>
          <w:numId w:val="1"/>
        </w:numPr>
        <w:spacing w:after="0"/>
      </w:pPr>
      <w:r>
        <w:t xml:space="preserve">Gwarantowana moc akustyczna Lwa - 97 </w:t>
      </w:r>
      <w:proofErr w:type="spellStart"/>
      <w:r>
        <w:t>dBA</w:t>
      </w:r>
      <w:proofErr w:type="spellEnd"/>
      <w:r>
        <w:t xml:space="preserve"> </w:t>
      </w:r>
    </w:p>
    <w:p w14:paraId="0B819B54" w14:textId="5C9BA5AC" w:rsidR="00A65D5E" w:rsidRDefault="00A65D5E" w:rsidP="00D6669D">
      <w:pPr>
        <w:numPr>
          <w:ilvl w:val="0"/>
          <w:numId w:val="1"/>
        </w:numPr>
        <w:spacing w:after="0"/>
      </w:pPr>
      <w:r>
        <w:lastRenderedPageBreak/>
        <w:t xml:space="preserve">Ciśnienie akustyczne z 7m </w:t>
      </w:r>
      <w:proofErr w:type="spellStart"/>
      <w:r>
        <w:t>LPa</w:t>
      </w:r>
      <w:proofErr w:type="spellEnd"/>
      <w:r>
        <w:t xml:space="preserve"> -68,9 ± 1 </w:t>
      </w:r>
      <w:proofErr w:type="spellStart"/>
      <w:r>
        <w:t>dBA</w:t>
      </w:r>
      <w:proofErr w:type="spellEnd"/>
    </w:p>
    <w:p w14:paraId="6EFDC247" w14:textId="585F903C" w:rsidR="00A65D5E" w:rsidRDefault="00397BDD" w:rsidP="00D6669D">
      <w:pPr>
        <w:numPr>
          <w:ilvl w:val="0"/>
          <w:numId w:val="1"/>
        </w:numPr>
        <w:spacing w:after="0"/>
      </w:pPr>
      <w:r w:rsidRPr="00397BDD">
        <w:t>Wy</w:t>
      </w:r>
      <w:r>
        <w:t xml:space="preserve">posażony w układ </w:t>
      </w:r>
      <w:r w:rsidRPr="00397BDD">
        <w:t>SZR w obudowie odpornej na warunki atmosferyczne</w:t>
      </w:r>
    </w:p>
    <w:p w14:paraId="3548D691" w14:textId="77777777" w:rsidR="00D6669D" w:rsidRDefault="00D6669D" w:rsidP="00D6669D">
      <w:pPr>
        <w:spacing w:after="0"/>
        <w:ind w:left="720"/>
      </w:pPr>
    </w:p>
    <w:p w14:paraId="42418B7B" w14:textId="5F97A857" w:rsidR="00C771FA" w:rsidRPr="00C771FA" w:rsidRDefault="008A76B3" w:rsidP="00D6669D">
      <w:pPr>
        <w:spacing w:after="0"/>
      </w:pPr>
      <w:r>
        <w:rPr>
          <w:b/>
          <w:bCs/>
        </w:rPr>
        <w:t>d</w:t>
      </w:r>
      <w:r w:rsidR="00C771FA" w:rsidRPr="00C771FA">
        <w:rPr>
          <w:b/>
          <w:bCs/>
        </w:rPr>
        <w:t xml:space="preserve">) </w:t>
      </w:r>
      <w:r w:rsidR="00397BDD">
        <w:rPr>
          <w:b/>
          <w:bCs/>
        </w:rPr>
        <w:t>Charakterystyka agregatu</w:t>
      </w:r>
    </w:p>
    <w:p w14:paraId="27E5B3DA" w14:textId="77777777" w:rsidR="00397BDD" w:rsidRDefault="00397BDD" w:rsidP="00D6669D">
      <w:pPr>
        <w:numPr>
          <w:ilvl w:val="0"/>
          <w:numId w:val="2"/>
        </w:numPr>
        <w:spacing w:after="0"/>
      </w:pPr>
      <w:r>
        <w:t xml:space="preserve">Cyfrowa regulacja napięcia +/-0,25 % </w:t>
      </w:r>
    </w:p>
    <w:p w14:paraId="32316DC4" w14:textId="7C6F7672" w:rsidR="00397BDD" w:rsidRDefault="00397BDD" w:rsidP="00D6669D">
      <w:pPr>
        <w:numPr>
          <w:ilvl w:val="0"/>
          <w:numId w:val="2"/>
        </w:numPr>
        <w:spacing w:after="0"/>
      </w:pPr>
      <w:r>
        <w:t xml:space="preserve">Kontrola napięcia na trzech fazach </w:t>
      </w:r>
    </w:p>
    <w:p w14:paraId="740B438E" w14:textId="29052B7D" w:rsidR="00036469" w:rsidRDefault="00036469" w:rsidP="00D6669D">
      <w:pPr>
        <w:numPr>
          <w:ilvl w:val="0"/>
          <w:numId w:val="2"/>
        </w:numPr>
        <w:spacing w:after="0"/>
      </w:pPr>
      <w:r w:rsidRPr="00036469">
        <w:t>Intuicyjny interfejs graficzny</w:t>
      </w:r>
    </w:p>
    <w:p w14:paraId="2D4CBB31" w14:textId="045EC6E1" w:rsidR="00397BDD" w:rsidRDefault="00397BDD" w:rsidP="00D6669D">
      <w:pPr>
        <w:numPr>
          <w:ilvl w:val="0"/>
          <w:numId w:val="2"/>
        </w:numPr>
        <w:spacing w:after="0"/>
      </w:pPr>
      <w:r>
        <w:t xml:space="preserve">Niski poziom zakłóceń THD &lt;2% </w:t>
      </w:r>
    </w:p>
    <w:p w14:paraId="73B6091C" w14:textId="4AD96CD2" w:rsidR="00397BDD" w:rsidRDefault="00397BDD" w:rsidP="00D6669D">
      <w:pPr>
        <w:numPr>
          <w:ilvl w:val="0"/>
          <w:numId w:val="2"/>
        </w:numPr>
        <w:spacing w:after="0"/>
      </w:pPr>
      <w:r>
        <w:t xml:space="preserve">Prąd startowy prądnicy 270 % In (opcjonalnie 300 %) </w:t>
      </w:r>
    </w:p>
    <w:p w14:paraId="29886DDC" w14:textId="6BD7B903" w:rsidR="00397BDD" w:rsidRDefault="00397BDD" w:rsidP="00D6669D">
      <w:pPr>
        <w:numPr>
          <w:ilvl w:val="0"/>
          <w:numId w:val="2"/>
        </w:numPr>
        <w:spacing w:after="0"/>
      </w:pPr>
      <w:r>
        <w:t xml:space="preserve">Klasa izolacji H </w:t>
      </w:r>
    </w:p>
    <w:p w14:paraId="227C3864" w14:textId="3B00CA21" w:rsidR="00C771FA" w:rsidRDefault="00397BDD" w:rsidP="00D6669D">
      <w:pPr>
        <w:numPr>
          <w:ilvl w:val="0"/>
          <w:numId w:val="2"/>
        </w:numPr>
        <w:spacing w:after="0"/>
      </w:pPr>
      <w:r>
        <w:t>Stopień ochrony prądnicy IP23</w:t>
      </w:r>
      <w:r w:rsidR="00D6669D">
        <w:t xml:space="preserve"> lub wyższy</w:t>
      </w:r>
    </w:p>
    <w:p w14:paraId="1EA9E7DF" w14:textId="2F75B382" w:rsidR="00397BDD" w:rsidRDefault="00397BDD" w:rsidP="00D6669D">
      <w:pPr>
        <w:numPr>
          <w:ilvl w:val="0"/>
          <w:numId w:val="2"/>
        </w:numPr>
        <w:spacing w:after="0"/>
      </w:pPr>
      <w:r w:rsidRPr="00397BDD">
        <w:t>Gotowość pracy w trybie ręcznym i automatycznym</w:t>
      </w:r>
    </w:p>
    <w:p w14:paraId="73CF79F4" w14:textId="4ED93099" w:rsidR="00397BDD" w:rsidRDefault="00397BDD" w:rsidP="00D6669D">
      <w:pPr>
        <w:numPr>
          <w:ilvl w:val="0"/>
          <w:numId w:val="2"/>
        </w:numPr>
        <w:spacing w:after="0"/>
      </w:pPr>
      <w:r w:rsidRPr="00397BDD">
        <w:t>Szybkie przyjęcie obciążenia</w:t>
      </w:r>
    </w:p>
    <w:p w14:paraId="5FBC5947" w14:textId="77777777" w:rsidR="00D6669D" w:rsidRPr="00C771FA" w:rsidRDefault="00D6669D" w:rsidP="00D6669D">
      <w:pPr>
        <w:spacing w:after="0"/>
        <w:ind w:left="720"/>
      </w:pPr>
    </w:p>
    <w:p w14:paraId="768DEFF8" w14:textId="2C883597" w:rsidR="00C771FA" w:rsidRPr="00C771FA" w:rsidRDefault="008A76B3" w:rsidP="00D6669D">
      <w:pPr>
        <w:spacing w:after="0"/>
      </w:pPr>
      <w:r>
        <w:rPr>
          <w:b/>
          <w:bCs/>
        </w:rPr>
        <w:t>e</w:t>
      </w:r>
      <w:r w:rsidR="00C771FA" w:rsidRPr="00C771FA">
        <w:rPr>
          <w:b/>
          <w:bCs/>
        </w:rPr>
        <w:t xml:space="preserve">) </w:t>
      </w:r>
      <w:r w:rsidR="00397BDD">
        <w:rPr>
          <w:b/>
          <w:bCs/>
        </w:rPr>
        <w:t xml:space="preserve">Wyposażenie wymagane i dostosowanie do warunków </w:t>
      </w:r>
    </w:p>
    <w:p w14:paraId="6FBD253B" w14:textId="6A2627FF" w:rsidR="008A76B3" w:rsidRDefault="008A76B3" w:rsidP="00D6669D">
      <w:pPr>
        <w:numPr>
          <w:ilvl w:val="0"/>
          <w:numId w:val="4"/>
        </w:numPr>
        <w:spacing w:after="0"/>
      </w:pPr>
      <w:r>
        <w:t xml:space="preserve"> Elektroniczny regulator obrotów </w:t>
      </w:r>
    </w:p>
    <w:p w14:paraId="464A2C3D" w14:textId="2D7AE11B" w:rsidR="008A76B3" w:rsidRDefault="008A76B3" w:rsidP="00D6669D">
      <w:pPr>
        <w:numPr>
          <w:ilvl w:val="0"/>
          <w:numId w:val="4"/>
        </w:numPr>
        <w:spacing w:after="0"/>
      </w:pPr>
      <w:r>
        <w:t xml:space="preserve">Presostat niskiego ciśnienia oleju </w:t>
      </w:r>
    </w:p>
    <w:p w14:paraId="268FF7E7" w14:textId="3B9FD15A" w:rsidR="008A76B3" w:rsidRDefault="008A76B3" w:rsidP="00D6669D">
      <w:pPr>
        <w:numPr>
          <w:ilvl w:val="0"/>
          <w:numId w:val="4"/>
        </w:numPr>
        <w:spacing w:after="0"/>
      </w:pPr>
      <w:r>
        <w:t xml:space="preserve">Pomiar ciśnienia oleju </w:t>
      </w:r>
    </w:p>
    <w:p w14:paraId="7C26274A" w14:textId="196F8E3F" w:rsidR="008A76B3" w:rsidRDefault="008A76B3" w:rsidP="00D6669D">
      <w:pPr>
        <w:numPr>
          <w:ilvl w:val="0"/>
          <w:numId w:val="4"/>
        </w:numPr>
        <w:spacing w:after="0"/>
      </w:pPr>
      <w:r>
        <w:t xml:space="preserve">Termostat wysokiej temperatury silnika </w:t>
      </w:r>
    </w:p>
    <w:p w14:paraId="5EBE41EF" w14:textId="67B0C0A8" w:rsidR="008A76B3" w:rsidRDefault="008A76B3" w:rsidP="00D6669D">
      <w:pPr>
        <w:numPr>
          <w:ilvl w:val="0"/>
          <w:numId w:val="4"/>
        </w:numPr>
        <w:spacing w:after="0"/>
      </w:pPr>
      <w:r>
        <w:t xml:space="preserve"> Pomiar temperatury silnika </w:t>
      </w:r>
    </w:p>
    <w:p w14:paraId="0FE0BA3D" w14:textId="147E7322" w:rsidR="008A76B3" w:rsidRDefault="008A76B3" w:rsidP="00D6669D">
      <w:pPr>
        <w:numPr>
          <w:ilvl w:val="0"/>
          <w:numId w:val="4"/>
        </w:numPr>
        <w:spacing w:after="0"/>
      </w:pPr>
      <w:r>
        <w:t xml:space="preserve">Grzałka silnika z termostatem </w:t>
      </w:r>
    </w:p>
    <w:p w14:paraId="3B557F84" w14:textId="537066A3" w:rsidR="008A76B3" w:rsidRDefault="008A76B3" w:rsidP="00D6669D">
      <w:pPr>
        <w:numPr>
          <w:ilvl w:val="0"/>
          <w:numId w:val="4"/>
        </w:numPr>
        <w:spacing w:after="0"/>
      </w:pPr>
      <w:r>
        <w:t xml:space="preserve">Filtr paliwa z separatorem wody </w:t>
      </w:r>
    </w:p>
    <w:p w14:paraId="42CF9CEE" w14:textId="0ECBD258" w:rsidR="008A76B3" w:rsidRDefault="008A76B3" w:rsidP="00D6669D">
      <w:pPr>
        <w:numPr>
          <w:ilvl w:val="0"/>
          <w:numId w:val="4"/>
        </w:numPr>
        <w:spacing w:after="0"/>
      </w:pPr>
      <w:r>
        <w:t xml:space="preserve">Wlew płynu chłodzącego na dachu obudowy </w:t>
      </w:r>
    </w:p>
    <w:p w14:paraId="4BE5C985" w14:textId="515BACC4" w:rsidR="008A76B3" w:rsidRDefault="008A76B3" w:rsidP="00D6669D">
      <w:pPr>
        <w:numPr>
          <w:ilvl w:val="0"/>
          <w:numId w:val="4"/>
        </w:numPr>
        <w:spacing w:after="0"/>
      </w:pPr>
      <w:r>
        <w:t xml:space="preserve">Transformatorowa ładowarka akumulatora </w:t>
      </w:r>
    </w:p>
    <w:p w14:paraId="4970C596" w14:textId="212D3488" w:rsidR="008A76B3" w:rsidRDefault="008A76B3" w:rsidP="00D6669D">
      <w:pPr>
        <w:numPr>
          <w:ilvl w:val="0"/>
          <w:numId w:val="4"/>
        </w:numPr>
        <w:spacing w:after="0"/>
      </w:pPr>
      <w:r>
        <w:t xml:space="preserve">Prądnica Leroy Sommer TAL 044 D </w:t>
      </w:r>
    </w:p>
    <w:p w14:paraId="0658F645" w14:textId="1A37634E" w:rsidR="008A76B3" w:rsidRDefault="008A76B3" w:rsidP="00D6669D">
      <w:pPr>
        <w:numPr>
          <w:ilvl w:val="0"/>
          <w:numId w:val="4"/>
        </w:numPr>
        <w:spacing w:after="0"/>
      </w:pPr>
      <w:r>
        <w:t xml:space="preserve">Cyfrowy AVR </w:t>
      </w:r>
    </w:p>
    <w:p w14:paraId="3A4ADD7C" w14:textId="6261DBD6" w:rsidR="008A76B3" w:rsidRDefault="008A76B3" w:rsidP="00D6669D">
      <w:pPr>
        <w:numPr>
          <w:ilvl w:val="0"/>
          <w:numId w:val="4"/>
        </w:numPr>
        <w:spacing w:after="0"/>
      </w:pPr>
      <w:r>
        <w:t xml:space="preserve">Sygnalizator dźwiękowy awarii </w:t>
      </w:r>
    </w:p>
    <w:p w14:paraId="651FC18D" w14:textId="097E24EC" w:rsidR="008A76B3" w:rsidRDefault="008A76B3" w:rsidP="00D6669D">
      <w:pPr>
        <w:numPr>
          <w:ilvl w:val="0"/>
          <w:numId w:val="4"/>
        </w:numPr>
        <w:spacing w:after="0"/>
      </w:pPr>
      <w:r>
        <w:t xml:space="preserve">Przycisk awaryjnego zatrzymania </w:t>
      </w:r>
    </w:p>
    <w:p w14:paraId="0E512075" w14:textId="106FC61E" w:rsidR="008A76B3" w:rsidRDefault="008A76B3" w:rsidP="00D6669D">
      <w:pPr>
        <w:numPr>
          <w:ilvl w:val="0"/>
          <w:numId w:val="4"/>
        </w:numPr>
        <w:spacing w:after="0"/>
      </w:pPr>
      <w:r>
        <w:t xml:space="preserve">Obudowa wyciszona, kolor 7024 </w:t>
      </w:r>
    </w:p>
    <w:p w14:paraId="5956E100" w14:textId="260A054A" w:rsidR="008A76B3" w:rsidRDefault="008A76B3" w:rsidP="00D6669D">
      <w:pPr>
        <w:numPr>
          <w:ilvl w:val="0"/>
          <w:numId w:val="4"/>
        </w:numPr>
        <w:spacing w:after="0"/>
      </w:pPr>
      <w:proofErr w:type="spellStart"/>
      <w:r>
        <w:t>Ramozbiornik</w:t>
      </w:r>
      <w:proofErr w:type="spellEnd"/>
      <w:r>
        <w:t xml:space="preserve"> z przestrzenią retencyjną </w:t>
      </w:r>
    </w:p>
    <w:p w14:paraId="75029530" w14:textId="7B15D566" w:rsidR="008A76B3" w:rsidRDefault="008A76B3" w:rsidP="00D6669D">
      <w:pPr>
        <w:numPr>
          <w:ilvl w:val="0"/>
          <w:numId w:val="4"/>
        </w:numPr>
        <w:spacing w:after="0"/>
      </w:pPr>
      <w:r>
        <w:t xml:space="preserve">Dwa wlew paliwa wewnątrz obudowy </w:t>
      </w:r>
    </w:p>
    <w:p w14:paraId="7F224A9E" w14:textId="537344EA" w:rsidR="008A76B3" w:rsidRDefault="008A76B3" w:rsidP="00D6669D">
      <w:pPr>
        <w:numPr>
          <w:ilvl w:val="0"/>
          <w:numId w:val="4"/>
        </w:numPr>
        <w:spacing w:after="0"/>
      </w:pPr>
      <w:r>
        <w:t xml:space="preserve">Kontrola poziomu paliwa </w:t>
      </w:r>
    </w:p>
    <w:p w14:paraId="61959D16" w14:textId="73C09418" w:rsidR="008A76B3" w:rsidRDefault="008A76B3" w:rsidP="00D6669D">
      <w:pPr>
        <w:numPr>
          <w:ilvl w:val="0"/>
          <w:numId w:val="4"/>
        </w:numPr>
        <w:spacing w:after="0"/>
      </w:pPr>
      <w:proofErr w:type="spellStart"/>
      <w:r>
        <w:t>Wibroizolatory</w:t>
      </w:r>
      <w:proofErr w:type="spellEnd"/>
      <w:r>
        <w:t xml:space="preserve"> drgań silnika i prądnicy </w:t>
      </w:r>
    </w:p>
    <w:p w14:paraId="11F18328" w14:textId="62483B2B" w:rsidR="00397BDD" w:rsidRDefault="008A76B3" w:rsidP="00D6669D">
      <w:pPr>
        <w:numPr>
          <w:ilvl w:val="0"/>
          <w:numId w:val="4"/>
        </w:numPr>
        <w:spacing w:after="0"/>
      </w:pPr>
      <w:r>
        <w:t xml:space="preserve">Tłumik spalin z kompensatorem drgań </w:t>
      </w:r>
      <w:r w:rsidR="00397BDD">
        <w:t>D</w:t>
      </w:r>
      <w:r w:rsidR="00397BDD" w:rsidRPr="00397BDD">
        <w:t>wa wlewy paliwa</w:t>
      </w:r>
    </w:p>
    <w:p w14:paraId="5DEC5521" w14:textId="13AE78E9" w:rsidR="00397BDD" w:rsidRDefault="00397BDD" w:rsidP="00D6669D">
      <w:pPr>
        <w:numPr>
          <w:ilvl w:val="0"/>
          <w:numId w:val="4"/>
        </w:numPr>
        <w:spacing w:after="0"/>
      </w:pPr>
      <w:r>
        <w:t xml:space="preserve">Sterownik </w:t>
      </w:r>
    </w:p>
    <w:p w14:paraId="4E8AB5BE" w14:textId="27613838" w:rsidR="00397BDD" w:rsidRDefault="00397BDD" w:rsidP="00D6669D">
      <w:pPr>
        <w:numPr>
          <w:ilvl w:val="0"/>
          <w:numId w:val="4"/>
        </w:numPr>
        <w:spacing w:after="0"/>
      </w:pPr>
      <w:r>
        <w:t xml:space="preserve">Wyłącznik główny agregatu </w:t>
      </w:r>
    </w:p>
    <w:p w14:paraId="3A6B234C" w14:textId="59615E31" w:rsidR="00397BDD" w:rsidRDefault="00397BDD" w:rsidP="00D6669D">
      <w:pPr>
        <w:numPr>
          <w:ilvl w:val="0"/>
          <w:numId w:val="4"/>
        </w:numPr>
        <w:spacing w:after="0"/>
      </w:pPr>
      <w:r>
        <w:t xml:space="preserve">Cewka wybijakowa wyłącznika </w:t>
      </w:r>
    </w:p>
    <w:p w14:paraId="3B35FC51" w14:textId="22944083" w:rsidR="00397BDD" w:rsidRDefault="00397BDD" w:rsidP="00D6669D">
      <w:pPr>
        <w:numPr>
          <w:ilvl w:val="0"/>
          <w:numId w:val="4"/>
        </w:numPr>
        <w:spacing w:after="0"/>
      </w:pPr>
      <w:r>
        <w:t xml:space="preserve">Transformatorowa ładowarka akumulatora </w:t>
      </w:r>
    </w:p>
    <w:p w14:paraId="211D83DF" w14:textId="1D3D7166" w:rsidR="00397BDD" w:rsidRDefault="00397BDD" w:rsidP="00D6669D">
      <w:pPr>
        <w:numPr>
          <w:ilvl w:val="0"/>
          <w:numId w:val="4"/>
        </w:numPr>
        <w:spacing w:after="0"/>
      </w:pPr>
      <w:r>
        <w:lastRenderedPageBreak/>
        <w:t xml:space="preserve">Grzałka bloku silnika </w:t>
      </w:r>
    </w:p>
    <w:p w14:paraId="0458D0B1" w14:textId="41100205" w:rsidR="00397BDD" w:rsidRDefault="00397BDD" w:rsidP="00D6669D">
      <w:pPr>
        <w:numPr>
          <w:ilvl w:val="0"/>
          <w:numId w:val="4"/>
        </w:numPr>
        <w:spacing w:after="0"/>
      </w:pPr>
      <w:r>
        <w:t xml:space="preserve">Elektroniczny regulator obrotów </w:t>
      </w:r>
    </w:p>
    <w:p w14:paraId="64426C8B" w14:textId="7D66AC29" w:rsidR="00C771FA" w:rsidRDefault="00397BDD" w:rsidP="00D6669D">
      <w:pPr>
        <w:numPr>
          <w:ilvl w:val="0"/>
          <w:numId w:val="4"/>
        </w:numPr>
        <w:spacing w:after="0"/>
      </w:pPr>
      <w:r>
        <w:t xml:space="preserve">System paliwowy wtrysk bezpośredni </w:t>
      </w:r>
      <w:r w:rsidR="00C771FA" w:rsidRPr="00C771FA">
        <w:t>zabezpieczenie przed dostępem osób nieupoważnionych.</w:t>
      </w:r>
    </w:p>
    <w:p w14:paraId="2271A7C0" w14:textId="77777777" w:rsidR="008A76B3" w:rsidRPr="00C771FA" w:rsidRDefault="008A76B3" w:rsidP="00D6669D">
      <w:pPr>
        <w:spacing w:after="0"/>
      </w:pPr>
    </w:p>
    <w:p w14:paraId="3253E167" w14:textId="77777777" w:rsidR="00C771FA" w:rsidRPr="00C771FA" w:rsidRDefault="00C771FA" w:rsidP="00D6669D">
      <w:pPr>
        <w:spacing w:after="0"/>
      </w:pPr>
      <w:r w:rsidRPr="00C771FA">
        <w:rPr>
          <w:b/>
          <w:bCs/>
        </w:rPr>
        <w:t>f) Warunki eksploatacji</w:t>
      </w:r>
    </w:p>
    <w:p w14:paraId="2E8AADAC" w14:textId="138B1BB7" w:rsidR="008A76B3" w:rsidRDefault="008A76B3" w:rsidP="00D6669D">
      <w:pPr>
        <w:numPr>
          <w:ilvl w:val="0"/>
          <w:numId w:val="6"/>
        </w:numPr>
        <w:spacing w:after="0"/>
      </w:pPr>
      <w:r>
        <w:t>Okres wymiany filtrów paliwa - 500 h / 1 rok</w:t>
      </w:r>
    </w:p>
    <w:p w14:paraId="2F52C358" w14:textId="0D85BAB2" w:rsidR="008A76B3" w:rsidRDefault="008A76B3" w:rsidP="00D6669D">
      <w:pPr>
        <w:numPr>
          <w:ilvl w:val="0"/>
          <w:numId w:val="6"/>
        </w:numPr>
        <w:spacing w:after="0"/>
      </w:pPr>
      <w:r>
        <w:t xml:space="preserve">Okres wymiany oleju - Po pierwszych 100h, następnie co 500 h / 1 rok </w:t>
      </w:r>
    </w:p>
    <w:p w14:paraId="653C1270" w14:textId="46B0F40E" w:rsidR="001D2C9E" w:rsidRDefault="001D2C9E" w:rsidP="00D6669D">
      <w:pPr>
        <w:pStyle w:val="Akapitzlist"/>
        <w:numPr>
          <w:ilvl w:val="0"/>
          <w:numId w:val="6"/>
        </w:numPr>
        <w:spacing w:after="0"/>
      </w:pPr>
      <w:r>
        <w:t>Okres wymiany filtrów oleju - Po pierwszych 100h, następnie co 500 h / 1 rok</w:t>
      </w:r>
    </w:p>
    <w:p w14:paraId="31C19F62" w14:textId="05FC8C5E" w:rsidR="008A76B3" w:rsidRDefault="001D2C9E" w:rsidP="00D6669D">
      <w:pPr>
        <w:pStyle w:val="Akapitzlist"/>
        <w:numPr>
          <w:ilvl w:val="0"/>
          <w:numId w:val="6"/>
        </w:numPr>
        <w:spacing w:after="0"/>
      </w:pPr>
      <w:r>
        <w:t xml:space="preserve">Okres wymiany płynu chłodzącego </w:t>
      </w:r>
      <w:proofErr w:type="gramStart"/>
      <w:r>
        <w:t>-  4000</w:t>
      </w:r>
      <w:proofErr w:type="gramEnd"/>
      <w:r>
        <w:t xml:space="preserve"> h / 2 lata </w:t>
      </w:r>
    </w:p>
    <w:p w14:paraId="6C0C397B" w14:textId="4CF2B99F" w:rsidR="008A76B3" w:rsidRDefault="008A76B3" w:rsidP="00D6669D">
      <w:pPr>
        <w:numPr>
          <w:ilvl w:val="0"/>
          <w:numId w:val="6"/>
        </w:numPr>
        <w:spacing w:after="0"/>
      </w:pPr>
      <w:r>
        <w:t xml:space="preserve">Okres wymiany filtra powietrza </w:t>
      </w:r>
      <w:r w:rsidR="001D2C9E">
        <w:t>– 500 h</w:t>
      </w:r>
    </w:p>
    <w:p w14:paraId="2C061D72" w14:textId="0FD108A6" w:rsidR="008A76B3" w:rsidRDefault="008A76B3" w:rsidP="00D6669D">
      <w:pPr>
        <w:numPr>
          <w:ilvl w:val="0"/>
          <w:numId w:val="6"/>
        </w:numPr>
        <w:spacing w:after="0"/>
      </w:pPr>
      <w:r>
        <w:t xml:space="preserve">Okres wymiany baterii </w:t>
      </w:r>
      <w:r w:rsidR="001D2C9E">
        <w:t>– 2 lata</w:t>
      </w:r>
    </w:p>
    <w:p w14:paraId="5BA36F47" w14:textId="77777777" w:rsidR="001D2C9E" w:rsidRDefault="008A76B3" w:rsidP="00D6669D">
      <w:pPr>
        <w:numPr>
          <w:ilvl w:val="0"/>
          <w:numId w:val="6"/>
        </w:numPr>
        <w:spacing w:after="0"/>
      </w:pPr>
      <w:r>
        <w:t xml:space="preserve">Okres badań instalacji elektrycznej </w:t>
      </w:r>
      <w:r w:rsidR="001D2C9E">
        <w:t>- Zgodnie z wymogami normy PN-HD 60364-6</w:t>
      </w:r>
    </w:p>
    <w:p w14:paraId="7409E7BA" w14:textId="77777777" w:rsidR="00C771FA" w:rsidRPr="00C771FA" w:rsidRDefault="00C771FA" w:rsidP="00D6669D">
      <w:pPr>
        <w:numPr>
          <w:ilvl w:val="0"/>
          <w:numId w:val="6"/>
        </w:numPr>
        <w:spacing w:after="0"/>
      </w:pPr>
      <w:r w:rsidRPr="00C771FA">
        <w:t>przeznaczony do pracy w warunkach zewnętrznych,</w:t>
      </w:r>
    </w:p>
    <w:p w14:paraId="11170867" w14:textId="77777777" w:rsidR="00D6669D" w:rsidRPr="00C771FA" w:rsidRDefault="00D6669D" w:rsidP="00D6669D">
      <w:pPr>
        <w:spacing w:after="0"/>
        <w:ind w:left="720"/>
      </w:pPr>
    </w:p>
    <w:p w14:paraId="4E328277" w14:textId="77777777" w:rsidR="00C771FA" w:rsidRPr="00C771FA" w:rsidRDefault="00C771FA" w:rsidP="00D6669D">
      <w:pPr>
        <w:spacing w:after="0"/>
      </w:pPr>
      <w:r w:rsidRPr="00C771FA">
        <w:rPr>
          <w:b/>
          <w:bCs/>
        </w:rPr>
        <w:t>g) Instalacja i uruchomienie</w:t>
      </w:r>
    </w:p>
    <w:p w14:paraId="02C40060" w14:textId="734EE438" w:rsidR="00C771FA" w:rsidRPr="00C771FA" w:rsidRDefault="00C771FA" w:rsidP="00D6669D">
      <w:pPr>
        <w:numPr>
          <w:ilvl w:val="0"/>
          <w:numId w:val="7"/>
        </w:numPr>
        <w:spacing w:after="0"/>
      </w:pPr>
      <w:r w:rsidRPr="00C771FA">
        <w:t>dostawa, posadowienie na fundamencie</w:t>
      </w:r>
      <w:r w:rsidR="00D6669D">
        <w:t>/utwardzeniu</w:t>
      </w:r>
      <w:r w:rsidRPr="00C771FA">
        <w:t xml:space="preserve"> lub ramie stalowej,</w:t>
      </w:r>
    </w:p>
    <w:p w14:paraId="344F20FE" w14:textId="5E507BFC" w:rsidR="00C771FA" w:rsidRPr="00C771FA" w:rsidRDefault="00C771FA" w:rsidP="00D6669D">
      <w:pPr>
        <w:numPr>
          <w:ilvl w:val="0"/>
          <w:numId w:val="7"/>
        </w:numPr>
        <w:spacing w:after="0"/>
      </w:pPr>
      <w:r w:rsidRPr="00C771FA">
        <w:t xml:space="preserve">wykonanie kompletnego podłączenia do istniejącej instalacji obiektu </w:t>
      </w:r>
      <w:r w:rsidR="00645120">
        <w:t>przez wykwalifikowana formę wykonawczą, posiadającą stosowne wymagane uprawnienia do wykonywania tego typu czynności</w:t>
      </w:r>
    </w:p>
    <w:p w14:paraId="5AB17A01" w14:textId="2B4E233F" w:rsidR="00C771FA" w:rsidRDefault="00C771FA" w:rsidP="00D6669D">
      <w:pPr>
        <w:numPr>
          <w:ilvl w:val="0"/>
          <w:numId w:val="7"/>
        </w:numPr>
        <w:spacing w:after="0"/>
      </w:pPr>
      <w:r w:rsidRPr="00C771FA">
        <w:t>przeprowadzenie uruchomienia technicznego i testów obciążeniowych</w:t>
      </w:r>
    </w:p>
    <w:p w14:paraId="7ECE0997" w14:textId="5CE083B9" w:rsidR="00D6669D" w:rsidRDefault="00D6669D" w:rsidP="00D6669D">
      <w:pPr>
        <w:numPr>
          <w:ilvl w:val="0"/>
          <w:numId w:val="7"/>
        </w:numPr>
        <w:spacing w:after="0"/>
      </w:pPr>
      <w:r>
        <w:t>szkolenie załogi</w:t>
      </w:r>
    </w:p>
    <w:p w14:paraId="071A31BA" w14:textId="77777777" w:rsidR="00D6669D" w:rsidRPr="00C771FA" w:rsidRDefault="00D6669D" w:rsidP="00D6669D">
      <w:pPr>
        <w:spacing w:after="0"/>
        <w:ind w:left="720"/>
      </w:pPr>
    </w:p>
    <w:p w14:paraId="2123F073" w14:textId="77777777" w:rsidR="00C771FA" w:rsidRPr="00C771FA" w:rsidRDefault="00C771FA" w:rsidP="00D6669D">
      <w:pPr>
        <w:spacing w:after="0"/>
        <w:rPr>
          <w:b/>
          <w:bCs/>
        </w:rPr>
      </w:pPr>
      <w:r w:rsidRPr="00C771FA">
        <w:rPr>
          <w:b/>
          <w:bCs/>
        </w:rPr>
        <w:t>3. Dokumentacja i szkolenie</w:t>
      </w:r>
    </w:p>
    <w:p w14:paraId="03D41DB1" w14:textId="0A582C82" w:rsidR="00645120" w:rsidRDefault="00645120" w:rsidP="00D6669D">
      <w:pPr>
        <w:numPr>
          <w:ilvl w:val="0"/>
          <w:numId w:val="8"/>
        </w:numPr>
        <w:spacing w:after="0"/>
      </w:pPr>
      <w:r>
        <w:t>Wykonanie dokumentacji projektowo wykonawczej wraz z niezbędnymi uzgodnieniami przez osobę posiadającą stosowne uprawnienia do sporządzania takiej dokumentacji.</w:t>
      </w:r>
    </w:p>
    <w:p w14:paraId="7ACC3701" w14:textId="4CF8E774" w:rsidR="00C771FA" w:rsidRPr="00C771FA" w:rsidRDefault="00C771FA" w:rsidP="00D6669D">
      <w:pPr>
        <w:numPr>
          <w:ilvl w:val="0"/>
          <w:numId w:val="8"/>
        </w:numPr>
        <w:spacing w:after="0"/>
      </w:pPr>
      <w:r w:rsidRPr="00C771FA">
        <w:t>dostarczenie pełnej dokumentacji technicznej, instrukcji obsługi i konserwacji w języku polskim,</w:t>
      </w:r>
    </w:p>
    <w:p w14:paraId="16DC3354" w14:textId="59CCA1DF" w:rsidR="00C771FA" w:rsidRDefault="00C771FA" w:rsidP="00D6669D">
      <w:pPr>
        <w:numPr>
          <w:ilvl w:val="0"/>
          <w:numId w:val="8"/>
        </w:numPr>
        <w:spacing w:after="0"/>
      </w:pPr>
      <w:r w:rsidRPr="00C771FA">
        <w:t>przeszkolenie wyznaczonych pracowników Zamawiającego z obsługi i eksploatacji urządzenia.</w:t>
      </w:r>
    </w:p>
    <w:p w14:paraId="77DFB814" w14:textId="77777777" w:rsidR="00D6669D" w:rsidRPr="00C771FA" w:rsidRDefault="00D6669D" w:rsidP="00D6669D">
      <w:pPr>
        <w:spacing w:after="0"/>
        <w:ind w:left="720"/>
      </w:pPr>
    </w:p>
    <w:p w14:paraId="18A9D005" w14:textId="77777777" w:rsidR="00C771FA" w:rsidRPr="00C771FA" w:rsidRDefault="00C771FA" w:rsidP="00D6669D">
      <w:pPr>
        <w:spacing w:after="0"/>
        <w:rPr>
          <w:b/>
          <w:bCs/>
        </w:rPr>
      </w:pPr>
      <w:r w:rsidRPr="00C771FA">
        <w:rPr>
          <w:b/>
          <w:bCs/>
        </w:rPr>
        <w:t>4. Gwarancja</w:t>
      </w:r>
    </w:p>
    <w:p w14:paraId="459E13A0" w14:textId="4032EBFC" w:rsidR="00C771FA" w:rsidRDefault="008A76B3" w:rsidP="00D6669D">
      <w:pPr>
        <w:numPr>
          <w:ilvl w:val="0"/>
          <w:numId w:val="9"/>
        </w:numPr>
        <w:spacing w:after="0"/>
      </w:pPr>
      <w:r w:rsidRPr="008A76B3">
        <w:t>Agregaty pracujące jako zasilanie rezerwowe</w:t>
      </w:r>
      <w:r w:rsidR="00C771FA" w:rsidRPr="00C771FA">
        <w:t>,</w:t>
      </w:r>
    </w:p>
    <w:p w14:paraId="2686441C" w14:textId="77777777" w:rsidR="008A76B3" w:rsidRDefault="008A76B3" w:rsidP="00D6669D">
      <w:pPr>
        <w:spacing w:after="0"/>
        <w:ind w:left="720"/>
      </w:pPr>
      <w:r>
        <w:t xml:space="preserve">60 miesięcy z limitem 1000 motogodzin, pod warunkiem </w:t>
      </w:r>
    </w:p>
    <w:p w14:paraId="52CAC4B5" w14:textId="07EFAF3B" w:rsidR="008A76B3" w:rsidRPr="00C771FA" w:rsidRDefault="008A76B3" w:rsidP="00D6669D">
      <w:pPr>
        <w:spacing w:after="0"/>
        <w:ind w:left="720"/>
      </w:pPr>
      <w:r>
        <w:t>wykonywania wymaganych przeglądów okresowych</w:t>
      </w:r>
    </w:p>
    <w:p w14:paraId="7B3EADEC" w14:textId="6183F663" w:rsidR="00C771FA" w:rsidRDefault="008A76B3" w:rsidP="00D6669D">
      <w:pPr>
        <w:pStyle w:val="Akapitzlist"/>
        <w:numPr>
          <w:ilvl w:val="0"/>
          <w:numId w:val="13"/>
        </w:numPr>
        <w:spacing w:after="0"/>
      </w:pPr>
      <w:r w:rsidRPr="008A76B3">
        <w:t>12 miesięcy z limitem 1000 motogodzin</w:t>
      </w:r>
    </w:p>
    <w:p w14:paraId="300F42F3" w14:textId="77777777" w:rsidR="008A76B3" w:rsidRPr="00C771FA" w:rsidRDefault="008A76B3" w:rsidP="00D6669D">
      <w:pPr>
        <w:pStyle w:val="Akapitzlist"/>
        <w:spacing w:after="0"/>
      </w:pPr>
    </w:p>
    <w:p w14:paraId="2EA33045" w14:textId="33FE5EAA" w:rsidR="00C771FA" w:rsidRPr="00C771FA" w:rsidRDefault="00C771FA" w:rsidP="00D6669D">
      <w:pPr>
        <w:spacing w:after="0"/>
        <w:rPr>
          <w:b/>
          <w:bCs/>
        </w:rPr>
      </w:pPr>
      <w:r w:rsidRPr="00C771FA">
        <w:rPr>
          <w:b/>
          <w:bCs/>
        </w:rPr>
        <w:lastRenderedPageBreak/>
        <w:t xml:space="preserve">5. Termin </w:t>
      </w:r>
      <w:r w:rsidR="00D6669D">
        <w:rPr>
          <w:b/>
          <w:bCs/>
        </w:rPr>
        <w:t>dostawy agregatu i realizacji zadania</w:t>
      </w:r>
    </w:p>
    <w:p w14:paraId="457F9285" w14:textId="1C07D3D8" w:rsidR="00C771FA" w:rsidRPr="00C771FA" w:rsidRDefault="00C771FA" w:rsidP="00D6669D">
      <w:pPr>
        <w:numPr>
          <w:ilvl w:val="0"/>
          <w:numId w:val="10"/>
        </w:numPr>
        <w:spacing w:after="0"/>
      </w:pPr>
      <w:r w:rsidRPr="00C771FA">
        <w:t>maksymalnie </w:t>
      </w:r>
      <w:r w:rsidR="00D6669D">
        <w:rPr>
          <w:b/>
          <w:bCs/>
        </w:rPr>
        <w:t>30</w:t>
      </w:r>
      <w:r w:rsidRPr="00C771FA">
        <w:rPr>
          <w:rFonts w:ascii="Arial" w:hAnsi="Arial" w:cs="Arial"/>
          <w:b/>
          <w:bCs/>
        </w:rPr>
        <w:t> </w:t>
      </w:r>
      <w:r w:rsidRPr="00C771FA">
        <w:rPr>
          <w:b/>
          <w:bCs/>
        </w:rPr>
        <w:t>dni</w:t>
      </w:r>
      <w:r w:rsidRPr="00C771FA">
        <w:t> od podpisania umowy.</w:t>
      </w:r>
    </w:p>
    <w:p w14:paraId="3701C160" w14:textId="77777777" w:rsidR="00C771FA" w:rsidRDefault="00C771FA" w:rsidP="00D6669D">
      <w:pPr>
        <w:spacing w:after="0"/>
      </w:pPr>
    </w:p>
    <w:sectPr w:rsidR="00C771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4ED23" w14:textId="77777777" w:rsidR="00D479BC" w:rsidRDefault="00D479BC" w:rsidP="00D479BC">
      <w:pPr>
        <w:spacing w:after="0" w:line="240" w:lineRule="auto"/>
      </w:pPr>
      <w:r>
        <w:separator/>
      </w:r>
    </w:p>
  </w:endnote>
  <w:endnote w:type="continuationSeparator" w:id="0">
    <w:p w14:paraId="59ABE838" w14:textId="77777777" w:rsidR="00D479BC" w:rsidRDefault="00D479BC" w:rsidP="00D4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F6CD5" w14:textId="77777777" w:rsidR="00D479BC" w:rsidRDefault="00D479BC" w:rsidP="00D479BC">
      <w:pPr>
        <w:spacing w:after="0" w:line="240" w:lineRule="auto"/>
      </w:pPr>
      <w:r>
        <w:separator/>
      </w:r>
    </w:p>
  </w:footnote>
  <w:footnote w:type="continuationSeparator" w:id="0">
    <w:p w14:paraId="2B719B0E" w14:textId="77777777" w:rsidR="00D479BC" w:rsidRDefault="00D479BC" w:rsidP="00D47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C7745" w14:textId="708857AD" w:rsidR="00D479BC" w:rsidRPr="00D479BC" w:rsidRDefault="00D479BC" w:rsidP="00D479BC">
    <w:pPr>
      <w:pStyle w:val="Nagwek"/>
      <w:jc w:val="center"/>
      <w:rPr>
        <w:b/>
        <w:bCs/>
      </w:rPr>
    </w:pPr>
    <w:r w:rsidRPr="00D479BC">
      <w:rPr>
        <w:b/>
        <w:bCs/>
      </w:rPr>
      <w:t>Wykonanie dokumentacji, instalacji elektrycznej oraz dostawa agregatu prądotwórczego</w:t>
    </w:r>
  </w:p>
  <w:p w14:paraId="4728713A" w14:textId="77777777" w:rsidR="00D479BC" w:rsidRPr="00D479BC" w:rsidRDefault="00D479BC" w:rsidP="00D479BC">
    <w:pPr>
      <w:pStyle w:val="Nagwek"/>
    </w:pPr>
  </w:p>
  <w:p w14:paraId="758C8BC5" w14:textId="77777777" w:rsidR="00D479BC" w:rsidRPr="00D479BC" w:rsidRDefault="00D479BC" w:rsidP="00D479BC">
    <w:pPr>
      <w:pStyle w:val="Nagwek"/>
      <w:jc w:val="center"/>
    </w:pPr>
    <w:r w:rsidRPr="00D479BC">
      <w:t>GK.271.44.2025</w:t>
    </w:r>
  </w:p>
  <w:p w14:paraId="053CFD22" w14:textId="40A762DC" w:rsidR="00D479BC" w:rsidRDefault="00D479BC">
    <w:pPr>
      <w:pStyle w:val="Nagwek"/>
    </w:pPr>
  </w:p>
  <w:p w14:paraId="49A2E949" w14:textId="77777777" w:rsidR="00D479BC" w:rsidRDefault="00D479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65C7"/>
    <w:multiLevelType w:val="multilevel"/>
    <w:tmpl w:val="96BAF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C556D2"/>
    <w:multiLevelType w:val="multilevel"/>
    <w:tmpl w:val="F160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5240E1"/>
    <w:multiLevelType w:val="multilevel"/>
    <w:tmpl w:val="86A4C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5323E1"/>
    <w:multiLevelType w:val="hybridMultilevel"/>
    <w:tmpl w:val="6CE4D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F3C37"/>
    <w:multiLevelType w:val="multilevel"/>
    <w:tmpl w:val="9462D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B03693"/>
    <w:multiLevelType w:val="multilevel"/>
    <w:tmpl w:val="E2380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3B1B92"/>
    <w:multiLevelType w:val="multilevel"/>
    <w:tmpl w:val="CD803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995485"/>
    <w:multiLevelType w:val="multilevel"/>
    <w:tmpl w:val="7866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630F9D"/>
    <w:multiLevelType w:val="hybridMultilevel"/>
    <w:tmpl w:val="611E3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F4F7C"/>
    <w:multiLevelType w:val="hybridMultilevel"/>
    <w:tmpl w:val="08E0F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60043"/>
    <w:multiLevelType w:val="multilevel"/>
    <w:tmpl w:val="51E2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713B22"/>
    <w:multiLevelType w:val="hybridMultilevel"/>
    <w:tmpl w:val="7B3E7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25B4"/>
    <w:multiLevelType w:val="multilevel"/>
    <w:tmpl w:val="2A2C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A9D350C"/>
    <w:multiLevelType w:val="multilevel"/>
    <w:tmpl w:val="8BB29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1272907">
    <w:abstractNumId w:val="4"/>
  </w:num>
  <w:num w:numId="2" w16cid:durableId="2132361443">
    <w:abstractNumId w:val="10"/>
  </w:num>
  <w:num w:numId="3" w16cid:durableId="1320232004">
    <w:abstractNumId w:val="2"/>
  </w:num>
  <w:num w:numId="4" w16cid:durableId="728262255">
    <w:abstractNumId w:val="12"/>
  </w:num>
  <w:num w:numId="5" w16cid:durableId="1624268629">
    <w:abstractNumId w:val="1"/>
  </w:num>
  <w:num w:numId="6" w16cid:durableId="1653170458">
    <w:abstractNumId w:val="7"/>
  </w:num>
  <w:num w:numId="7" w16cid:durableId="1684820083">
    <w:abstractNumId w:val="13"/>
  </w:num>
  <w:num w:numId="8" w16cid:durableId="1573850759">
    <w:abstractNumId w:val="6"/>
  </w:num>
  <w:num w:numId="9" w16cid:durableId="1617297724">
    <w:abstractNumId w:val="5"/>
  </w:num>
  <w:num w:numId="10" w16cid:durableId="37357416">
    <w:abstractNumId w:val="0"/>
  </w:num>
  <w:num w:numId="11" w16cid:durableId="1982268389">
    <w:abstractNumId w:val="3"/>
  </w:num>
  <w:num w:numId="12" w16cid:durableId="330523842">
    <w:abstractNumId w:val="9"/>
  </w:num>
  <w:num w:numId="13" w16cid:durableId="182282632">
    <w:abstractNumId w:val="8"/>
  </w:num>
  <w:num w:numId="14" w16cid:durableId="11426984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1FA"/>
    <w:rsid w:val="00036469"/>
    <w:rsid w:val="001D2C9E"/>
    <w:rsid w:val="00397BDD"/>
    <w:rsid w:val="003C3BBB"/>
    <w:rsid w:val="00401F0F"/>
    <w:rsid w:val="00634BB3"/>
    <w:rsid w:val="00645120"/>
    <w:rsid w:val="006863D3"/>
    <w:rsid w:val="007E5C9F"/>
    <w:rsid w:val="008329E5"/>
    <w:rsid w:val="008A76B3"/>
    <w:rsid w:val="00937F4D"/>
    <w:rsid w:val="00997EFF"/>
    <w:rsid w:val="00A65D5E"/>
    <w:rsid w:val="00BB2D7D"/>
    <w:rsid w:val="00BB3111"/>
    <w:rsid w:val="00BD655F"/>
    <w:rsid w:val="00C771FA"/>
    <w:rsid w:val="00D479BC"/>
    <w:rsid w:val="00D6669D"/>
    <w:rsid w:val="00DA12FC"/>
    <w:rsid w:val="00FB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8B649"/>
  <w15:chartTrackingRefBased/>
  <w15:docId w15:val="{E11E7A04-C6DB-4613-BA91-F4D906E1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71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1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1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71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71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71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71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71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71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71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1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71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71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71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71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71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71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71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7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71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71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71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71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71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71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71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71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71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71F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47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9BC"/>
  </w:style>
  <w:style w:type="paragraph" w:styleId="Stopka">
    <w:name w:val="footer"/>
    <w:basedOn w:val="Normalny"/>
    <w:link w:val="StopkaZnak"/>
    <w:uiPriority w:val="99"/>
    <w:unhideWhenUsed/>
    <w:rsid w:val="00D47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Krawętkowski</dc:creator>
  <cp:keywords/>
  <dc:description/>
  <cp:lastModifiedBy>Przemysław Krawętkowski</cp:lastModifiedBy>
  <cp:revision>7</cp:revision>
  <dcterms:created xsi:type="dcterms:W3CDTF">2025-10-24T13:59:00Z</dcterms:created>
  <dcterms:modified xsi:type="dcterms:W3CDTF">2025-10-28T15:35:00Z</dcterms:modified>
</cp:coreProperties>
</file>